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27A3" w14:textId="77777777" w:rsidR="003848BC" w:rsidRDefault="003848BC" w:rsidP="003848BC">
      <w:pPr>
        <w:jc w:val="center"/>
        <w:rPr>
          <w:szCs w:val="24"/>
          <w:lang w:eastAsia="ar-SA"/>
        </w:rPr>
      </w:pPr>
      <w:r>
        <w:rPr>
          <w:noProof/>
          <w:lang w:val="en-US"/>
        </w:rPr>
        <w:drawing>
          <wp:inline distT="0" distB="0" distL="0" distR="0" wp14:anchorId="725827E2" wp14:editId="725827E3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27A4" w14:textId="77777777" w:rsidR="003848BC" w:rsidRDefault="003848BC" w:rsidP="003848BC">
      <w:pPr>
        <w:jc w:val="center"/>
        <w:rPr>
          <w:szCs w:val="24"/>
          <w:lang w:eastAsia="ar-SA"/>
        </w:rPr>
      </w:pPr>
    </w:p>
    <w:p w14:paraId="725827A5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ROKIŠKIO rajono savivaldybėS TARYBA</w:t>
      </w:r>
    </w:p>
    <w:p w14:paraId="725827A6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</w:p>
    <w:p w14:paraId="00D8988B" w14:textId="77777777" w:rsidR="00BD6282" w:rsidRDefault="00BD6282" w:rsidP="00BD6282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SPRENDIMAS</w:t>
      </w:r>
    </w:p>
    <w:p w14:paraId="1060ABAB" w14:textId="77777777" w:rsidR="00BD6282" w:rsidRDefault="00BD6282" w:rsidP="00BD6282">
      <w:pPr>
        <w:ind w:right="212"/>
        <w:jc w:val="center"/>
        <w:rPr>
          <w:b/>
        </w:rPr>
      </w:pPr>
      <w:r>
        <w:rPr>
          <w:b/>
        </w:rPr>
        <w:t>DĖL ROKIŠKIO RAJONO SAVIVALDYBĖS TARYBOS 2018 M. LAPKRIČIO 30 D. SPRENDIMO NR. TS-268 „DĖL LEIDIMO ATLIKTI KASINĖJIMO DARBUS ROKIŠKIO RAJONO SAVIVALDYBĖS VIEŠOJO NAUDOJIMO TERITORIJOJE, ATVERTI JĄ AR JOS DALĮ ARBA APRIBOTI EISMĄ JOJE IŠDAVIMO TVARKOS APRAŠO PATVIRTINIMO“ DALINIO PAKEITIMO</w:t>
      </w:r>
    </w:p>
    <w:p w14:paraId="67A6882D" w14:textId="77777777" w:rsidR="00BD6282" w:rsidRDefault="00BD6282" w:rsidP="00BD6282">
      <w:pPr>
        <w:pStyle w:val="Pagrindinistekstas"/>
        <w:spacing w:before="7"/>
        <w:rPr>
          <w:b/>
          <w:sz w:val="23"/>
        </w:rPr>
      </w:pPr>
    </w:p>
    <w:p w14:paraId="7AC30F82" w14:textId="4AC0BC85" w:rsidR="00BD6282" w:rsidRDefault="00BD6282" w:rsidP="00BD6282">
      <w:pPr>
        <w:pStyle w:val="Pagrindinistekstas"/>
        <w:ind w:left="3263" w:right="3266"/>
        <w:jc w:val="center"/>
      </w:pPr>
      <w:r>
        <w:t xml:space="preserve">2020 m. </w:t>
      </w:r>
      <w:r w:rsidR="00D26F64">
        <w:t>spalio 30</w:t>
      </w:r>
      <w:r>
        <w:t xml:space="preserve"> d. Nr. TS- Rokiškis</w:t>
      </w:r>
    </w:p>
    <w:p w14:paraId="2836D8A0" w14:textId="77777777" w:rsidR="00BD6282" w:rsidRDefault="00BD6282" w:rsidP="00BD6282">
      <w:pPr>
        <w:pStyle w:val="Pagrindinistekstas"/>
        <w:rPr>
          <w:sz w:val="26"/>
        </w:rPr>
      </w:pPr>
    </w:p>
    <w:p w14:paraId="5B214944" w14:textId="77777777" w:rsidR="00BD6282" w:rsidRDefault="00BD6282" w:rsidP="00BD6282">
      <w:pPr>
        <w:pStyle w:val="Pagrindinistekstas"/>
        <w:spacing w:before="1"/>
        <w:rPr>
          <w:sz w:val="22"/>
        </w:rPr>
      </w:pPr>
    </w:p>
    <w:p w14:paraId="77F37A4B" w14:textId="2FCD58AF" w:rsidR="00D456CC" w:rsidRDefault="006934E8" w:rsidP="006934E8">
      <w:pPr>
        <w:pStyle w:val="Pagrindinistekstas"/>
        <w:ind w:right="100" w:firstLine="953"/>
        <w:jc w:val="both"/>
      </w:pPr>
      <w:r>
        <w:t>Vadovaudamasi Lietuvos Respublikos vietos savivaldos įstatymo 18 straipsnio 1 dalimi ir Lietuvos Respublikos rinkliavų įstatymo 13</w:t>
      </w:r>
      <w:r w:rsidRPr="008C5A0F">
        <w:rPr>
          <w:vertAlign w:val="superscript"/>
        </w:rPr>
        <w:t xml:space="preserve">2 </w:t>
      </w:r>
      <w:r>
        <w:t xml:space="preserve">straipsniu, Rokiškio rajono savivaldybės taryba </w:t>
      </w:r>
    </w:p>
    <w:p w14:paraId="28DC4370" w14:textId="52A78B07" w:rsidR="006934E8" w:rsidRDefault="006934E8" w:rsidP="00D456CC">
      <w:pPr>
        <w:pStyle w:val="Pagrindinistekstas"/>
        <w:ind w:right="100"/>
        <w:jc w:val="both"/>
      </w:pPr>
      <w:r>
        <w:t>n u s p r e n d ž i a:</w:t>
      </w:r>
    </w:p>
    <w:p w14:paraId="5B066820" w14:textId="1A9C25FA" w:rsidR="00BD6282" w:rsidRDefault="005D64AE" w:rsidP="00BD6282">
      <w:pPr>
        <w:pStyle w:val="Pagrindinistekstas"/>
        <w:ind w:right="111" w:firstLine="953"/>
        <w:jc w:val="both"/>
      </w:pPr>
      <w:r>
        <w:t xml:space="preserve">1. </w:t>
      </w:r>
      <w:r w:rsidR="00BD6282">
        <w:t xml:space="preserve">Iš dalies pakeisti Rokiškio rajono savivaldybės tarybos 2018 m. lapkričio 30 d. sprendimo Nr. TS-268 ,,Dėl </w:t>
      </w:r>
      <w:r w:rsidR="00BD6282" w:rsidRPr="00251411">
        <w:rPr>
          <w:color w:val="000000"/>
        </w:rPr>
        <w:t xml:space="preserve">Leidimų atlikti kasimo darbus </w:t>
      </w:r>
      <w:r w:rsidR="00BD6282">
        <w:rPr>
          <w:color w:val="000000"/>
        </w:rPr>
        <w:t>Rokiškio</w:t>
      </w:r>
      <w:r w:rsidR="00BD6282" w:rsidRPr="00251411">
        <w:rPr>
          <w:color w:val="000000"/>
        </w:rPr>
        <w:t xml:space="preserve"> rajono savivaldybės viešojo naudojimo teritorijoje, atitverti ją ar </w:t>
      </w:r>
      <w:r w:rsidR="00BD6282">
        <w:rPr>
          <w:color w:val="000000"/>
        </w:rPr>
        <w:t xml:space="preserve">jos dalį arba </w:t>
      </w:r>
      <w:r w:rsidR="00BD6282" w:rsidRPr="00251411">
        <w:rPr>
          <w:color w:val="000000"/>
        </w:rPr>
        <w:t>apriboti eismą joje išdavimo tvarkos apraš</w:t>
      </w:r>
      <w:r w:rsidR="00BD6282">
        <w:rPr>
          <w:color w:val="000000"/>
        </w:rPr>
        <w:t>o</w:t>
      </w:r>
      <w:r w:rsidR="00BD6282">
        <w:t xml:space="preserve"> patvirtinimo“</w:t>
      </w:r>
      <w:r>
        <w:t xml:space="preserve"> </w:t>
      </w:r>
      <w:r w:rsidR="00D26F64">
        <w:t>1 punktu patvirtint</w:t>
      </w:r>
      <w:r w:rsidR="00DF2590">
        <w:t>o</w:t>
      </w:r>
      <w:r w:rsidR="00D26F64">
        <w:t xml:space="preserve"> aprašo </w:t>
      </w:r>
      <w:r w:rsidR="006934E8">
        <w:t>36</w:t>
      </w:r>
      <w:r w:rsidR="00BD6282">
        <w:t xml:space="preserve"> punktą ir išdėstyti taip:</w:t>
      </w:r>
      <w:r w:rsidR="00BD6282" w:rsidRPr="000B77FB">
        <w:t xml:space="preserve"> </w:t>
      </w:r>
    </w:p>
    <w:p w14:paraId="1FD56B12" w14:textId="73CFFA54" w:rsidR="00BD6282" w:rsidRPr="002642E3" w:rsidRDefault="00BD6282" w:rsidP="00BD6282">
      <w:pPr>
        <w:ind w:firstLine="993"/>
        <w:jc w:val="both"/>
        <w:rPr>
          <w:szCs w:val="24"/>
        </w:rPr>
      </w:pPr>
      <w:r>
        <w:rPr>
          <w:szCs w:val="24"/>
        </w:rPr>
        <w:t>„</w:t>
      </w:r>
      <w:r w:rsidR="006934E8" w:rsidRPr="006934E8">
        <w:rPr>
          <w:szCs w:val="24"/>
        </w:rPr>
        <w:t xml:space="preserve">36. Sumokėta </w:t>
      </w:r>
      <w:r w:rsidR="006934E8">
        <w:rPr>
          <w:szCs w:val="24"/>
        </w:rPr>
        <w:t xml:space="preserve">vietinė </w:t>
      </w:r>
      <w:r w:rsidR="006934E8" w:rsidRPr="006934E8">
        <w:rPr>
          <w:szCs w:val="24"/>
        </w:rPr>
        <w:t xml:space="preserve">rinkliava grąžinama jos mokėtojams </w:t>
      </w:r>
      <w:r w:rsidR="006934E8">
        <w:t>Lietuvos Respublikos rinkliavų įstatymo 13</w:t>
      </w:r>
      <w:r w:rsidR="006934E8" w:rsidRPr="008C5A0F">
        <w:rPr>
          <w:vertAlign w:val="superscript"/>
        </w:rPr>
        <w:t>2</w:t>
      </w:r>
      <w:r w:rsidR="006934E8">
        <w:t xml:space="preserve"> straipsnyje nurodytais atvejais.</w:t>
      </w:r>
      <w:r>
        <w:rPr>
          <w:szCs w:val="24"/>
        </w:rPr>
        <w:t>“</w:t>
      </w:r>
    </w:p>
    <w:p w14:paraId="3B65F7BD" w14:textId="36351AF6" w:rsidR="005D64AE" w:rsidRDefault="00BD6282" w:rsidP="00BD6282">
      <w:pPr>
        <w:pStyle w:val="Pagrindinistekstas"/>
        <w:ind w:left="102" w:right="103" w:firstLine="779"/>
        <w:jc w:val="both"/>
      </w:pPr>
      <w:r>
        <w:t>2.</w:t>
      </w:r>
      <w:r w:rsidR="005D64AE">
        <w:t xml:space="preserve"> </w:t>
      </w:r>
      <w:r w:rsidR="005D64AE" w:rsidRPr="005D64AE">
        <w:t xml:space="preserve">Sprendimą skelbti </w:t>
      </w:r>
      <w:r w:rsidR="005D64AE">
        <w:t xml:space="preserve">teisės aktų registre </w:t>
      </w:r>
      <w:hyperlink r:id="rId8" w:history="1">
        <w:r w:rsidR="005D64AE" w:rsidRPr="008461EF">
          <w:rPr>
            <w:rStyle w:val="Hipersaitas"/>
          </w:rPr>
          <w:t>www.e-tar.lt</w:t>
        </w:r>
      </w:hyperlink>
      <w:r w:rsidR="005D64AE">
        <w:t xml:space="preserve"> ir </w:t>
      </w:r>
      <w:r w:rsidR="005D64AE" w:rsidRPr="005D64AE">
        <w:t xml:space="preserve">savivaldybės interneto svetainėje </w:t>
      </w:r>
      <w:hyperlink r:id="rId9" w:history="1">
        <w:r w:rsidR="005D64AE" w:rsidRPr="008461EF">
          <w:rPr>
            <w:rStyle w:val="Hipersaitas"/>
          </w:rPr>
          <w:t>www.rokiskis.lt</w:t>
        </w:r>
      </w:hyperlink>
      <w:r w:rsidR="005D64AE" w:rsidRPr="005D64AE">
        <w:t>.</w:t>
      </w:r>
      <w:r w:rsidR="005D64AE">
        <w:t xml:space="preserve"> </w:t>
      </w:r>
    </w:p>
    <w:p w14:paraId="3A83C64F" w14:textId="77777777" w:rsidR="005D64AE" w:rsidRPr="005D64AE" w:rsidRDefault="005D64AE" w:rsidP="005D64AE">
      <w:pPr>
        <w:pStyle w:val="Pagrindinistekstas"/>
        <w:ind w:left="102" w:right="103" w:firstLine="779"/>
        <w:jc w:val="both"/>
      </w:pPr>
      <w:r w:rsidRPr="005D64AE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725827B0" w14:textId="08658AA0" w:rsidR="003848BC" w:rsidRDefault="003848BC" w:rsidP="00BD6282">
      <w:pPr>
        <w:pStyle w:val="Pagrindinistekstas"/>
        <w:ind w:left="102" w:right="103" w:firstLine="779"/>
        <w:jc w:val="both"/>
      </w:pPr>
      <w:r>
        <w:t>.</w:t>
      </w:r>
    </w:p>
    <w:p w14:paraId="725827B2" w14:textId="77777777" w:rsidR="003848BC" w:rsidRDefault="003848BC" w:rsidP="003848BC">
      <w:pPr>
        <w:pStyle w:val="Pagrindinistekstas"/>
        <w:rPr>
          <w:sz w:val="26"/>
        </w:rPr>
      </w:pPr>
    </w:p>
    <w:p w14:paraId="725827B3" w14:textId="77777777" w:rsidR="003848BC" w:rsidRDefault="003848BC" w:rsidP="003848BC">
      <w:pPr>
        <w:pStyle w:val="Pagrindinistekstas"/>
        <w:rPr>
          <w:sz w:val="26"/>
        </w:rPr>
      </w:pPr>
    </w:p>
    <w:p w14:paraId="725827B4" w14:textId="77777777" w:rsidR="003848BC" w:rsidRDefault="003848BC" w:rsidP="003848BC">
      <w:pPr>
        <w:pStyle w:val="Pagrindinistekstas"/>
        <w:rPr>
          <w:sz w:val="26"/>
        </w:rPr>
      </w:pPr>
    </w:p>
    <w:p w14:paraId="725827B5" w14:textId="77777777" w:rsidR="003848BC" w:rsidRDefault="003848BC" w:rsidP="003848BC">
      <w:pPr>
        <w:pStyle w:val="Pagrindinistekstas"/>
        <w:tabs>
          <w:tab w:val="left" w:pos="7122"/>
        </w:tabs>
        <w:spacing w:before="187"/>
        <w:ind w:left="102"/>
      </w:pPr>
      <w:r>
        <w:t>Savivaldybės</w:t>
      </w:r>
      <w:r>
        <w:rPr>
          <w:spacing w:val="-3"/>
        </w:rPr>
        <w:t xml:space="preserve"> </w:t>
      </w:r>
      <w:r>
        <w:t>meras</w:t>
      </w:r>
      <w:r>
        <w:tab/>
        <w:t>Ramūnas Godeliauskas</w:t>
      </w:r>
    </w:p>
    <w:p w14:paraId="725827B6" w14:textId="77777777" w:rsidR="003848BC" w:rsidRDefault="003848BC" w:rsidP="003848BC">
      <w:pPr>
        <w:pStyle w:val="Pagrindinistekstas"/>
        <w:rPr>
          <w:sz w:val="26"/>
        </w:rPr>
      </w:pPr>
    </w:p>
    <w:p w14:paraId="725827B7" w14:textId="77777777" w:rsidR="003848BC" w:rsidRDefault="003848BC" w:rsidP="003848BC">
      <w:pPr>
        <w:pStyle w:val="Pagrindinistekstas"/>
        <w:rPr>
          <w:sz w:val="26"/>
        </w:rPr>
      </w:pPr>
    </w:p>
    <w:p w14:paraId="725827B8" w14:textId="77777777" w:rsidR="003848BC" w:rsidRDefault="003848BC" w:rsidP="003848BC">
      <w:pPr>
        <w:pStyle w:val="Pagrindinistekstas"/>
        <w:rPr>
          <w:sz w:val="26"/>
        </w:rPr>
      </w:pPr>
    </w:p>
    <w:p w14:paraId="725827B9" w14:textId="77777777" w:rsidR="003848BC" w:rsidRDefault="003848BC" w:rsidP="003848BC">
      <w:pPr>
        <w:pStyle w:val="Pagrindinistekstas"/>
        <w:rPr>
          <w:sz w:val="26"/>
        </w:rPr>
      </w:pPr>
    </w:p>
    <w:p w14:paraId="725827BA" w14:textId="77777777" w:rsidR="003848BC" w:rsidRDefault="003848BC" w:rsidP="003848BC">
      <w:pPr>
        <w:pStyle w:val="Pagrindinistekstas"/>
        <w:rPr>
          <w:sz w:val="26"/>
        </w:rPr>
      </w:pPr>
    </w:p>
    <w:p w14:paraId="7369B7FE" w14:textId="77777777" w:rsidR="006A4143" w:rsidRDefault="006A4143" w:rsidP="003848BC">
      <w:pPr>
        <w:pStyle w:val="Pagrindinistekstas"/>
        <w:rPr>
          <w:sz w:val="26"/>
        </w:rPr>
      </w:pPr>
    </w:p>
    <w:p w14:paraId="39C472C0" w14:textId="77777777" w:rsidR="006A4143" w:rsidRDefault="006A4143" w:rsidP="003848BC">
      <w:pPr>
        <w:pStyle w:val="Pagrindinistekstas"/>
        <w:rPr>
          <w:sz w:val="26"/>
        </w:rPr>
      </w:pPr>
    </w:p>
    <w:p w14:paraId="407303BF" w14:textId="77777777" w:rsidR="006A4143" w:rsidRDefault="006A4143" w:rsidP="003848BC">
      <w:pPr>
        <w:pStyle w:val="Pagrindinistekstas"/>
        <w:rPr>
          <w:sz w:val="26"/>
        </w:rPr>
      </w:pPr>
    </w:p>
    <w:p w14:paraId="1763819E" w14:textId="77777777" w:rsidR="006A4143" w:rsidRDefault="006A4143" w:rsidP="003848BC">
      <w:pPr>
        <w:pStyle w:val="Pagrindinistekstas"/>
        <w:rPr>
          <w:sz w:val="26"/>
        </w:rPr>
      </w:pPr>
    </w:p>
    <w:p w14:paraId="433ED3A0" w14:textId="77777777" w:rsidR="00DF2590" w:rsidRDefault="00DF2590" w:rsidP="003848BC">
      <w:pPr>
        <w:pStyle w:val="Pagrindinistekstas"/>
        <w:spacing w:before="160"/>
      </w:pPr>
    </w:p>
    <w:p w14:paraId="5C497DE3" w14:textId="77777777" w:rsidR="00DF2590" w:rsidRDefault="00DF2590" w:rsidP="003848BC">
      <w:pPr>
        <w:pStyle w:val="Pagrindinistekstas"/>
        <w:spacing w:before="160"/>
      </w:pPr>
    </w:p>
    <w:p w14:paraId="725827C2" w14:textId="4B631304" w:rsidR="003848BC" w:rsidRDefault="0034400D" w:rsidP="003848BC">
      <w:pPr>
        <w:pStyle w:val="Pagrindinistekstas"/>
        <w:spacing w:before="160"/>
      </w:pPr>
      <w:r>
        <w:t>Dalia Janulienė</w:t>
      </w:r>
    </w:p>
    <w:p w14:paraId="4764B027" w14:textId="77777777" w:rsidR="00B86B2E" w:rsidRPr="00AD05C0" w:rsidRDefault="00B86B2E" w:rsidP="00AD05C0">
      <w:pPr>
        <w:ind w:right="197"/>
        <w:rPr>
          <w:szCs w:val="24"/>
        </w:rPr>
      </w:pPr>
      <w:r w:rsidRPr="00AD05C0">
        <w:rPr>
          <w:szCs w:val="24"/>
        </w:rPr>
        <w:lastRenderedPageBreak/>
        <w:t>Rokiškio rajono savivaldybės tarybai</w:t>
      </w:r>
    </w:p>
    <w:p w14:paraId="3F3F5254" w14:textId="77777777" w:rsidR="00B86B2E" w:rsidRDefault="00B86B2E" w:rsidP="0034400D">
      <w:pPr>
        <w:ind w:right="197"/>
        <w:jc w:val="center"/>
        <w:rPr>
          <w:b/>
          <w:szCs w:val="24"/>
        </w:rPr>
      </w:pPr>
    </w:p>
    <w:p w14:paraId="0CB37D30" w14:textId="51A10EBA" w:rsidR="0034400D" w:rsidRDefault="0034400D" w:rsidP="0034400D">
      <w:pPr>
        <w:ind w:right="197"/>
        <w:jc w:val="center"/>
        <w:rPr>
          <w:b/>
          <w:szCs w:val="24"/>
        </w:rPr>
      </w:pPr>
      <w:r>
        <w:rPr>
          <w:b/>
          <w:szCs w:val="24"/>
        </w:rPr>
        <w:t>TEIKIAMO TARYBOS SPRENDIMO PROJEKTO</w:t>
      </w:r>
    </w:p>
    <w:p w14:paraId="27B6964E" w14:textId="089E07BA" w:rsidR="0034400D" w:rsidRDefault="0034400D" w:rsidP="00AD05C0">
      <w:pPr>
        <w:ind w:right="212"/>
        <w:jc w:val="center"/>
        <w:rPr>
          <w:b/>
          <w:szCs w:val="24"/>
        </w:rPr>
      </w:pPr>
      <w:r>
        <w:rPr>
          <w:b/>
          <w:szCs w:val="24"/>
        </w:rPr>
        <w:t>,,</w:t>
      </w:r>
      <w:r w:rsidR="00AD05C0">
        <w:rPr>
          <w:b/>
        </w:rPr>
        <w:t>DĖL ROKIŠKIO RAJONO SAVIVALDYBĖS TARYBOS 2018 M. LAPKRIČIO 30 D. SPRENDIMO NR. TS-268 „DĖL LEIDIMO ATLIKTI KASINĖJIMO DARBUS ROKIŠKIO RAJONO SAVIVALDYBĖS VIEŠOJO NAUDOJIMO TERITORIJOJE, ATVERTI JĄ AR JOS DALĮ ARBA APRIBOTI EISMĄ JOJE IŠDAVIMO TVARKOS APRAŠO PATVIRTINIMO“ DALINIO PAKEITIMO“</w:t>
      </w:r>
    </w:p>
    <w:p w14:paraId="268E5CD7" w14:textId="3E8C61EC" w:rsidR="0034400D" w:rsidRDefault="0034400D" w:rsidP="0034400D">
      <w:pPr>
        <w:ind w:right="197"/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14:paraId="22B10601" w14:textId="77777777" w:rsidR="0034400D" w:rsidRDefault="0034400D" w:rsidP="0034400D">
      <w:pPr>
        <w:ind w:right="197"/>
        <w:jc w:val="center"/>
        <w:rPr>
          <w:b/>
          <w:szCs w:val="24"/>
        </w:rPr>
      </w:pPr>
    </w:p>
    <w:p w14:paraId="6FF8DB43" w14:textId="77777777" w:rsidR="0034400D" w:rsidRDefault="0034400D" w:rsidP="0034400D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Parengto sprendimo projekto tikslai ir uždaviniai. </w:t>
      </w:r>
    </w:p>
    <w:p w14:paraId="410DB0BC" w14:textId="524CB1D6" w:rsidR="0034400D" w:rsidRPr="00F75F4F" w:rsidRDefault="0034400D" w:rsidP="0034400D">
      <w:pPr>
        <w:ind w:firstLine="720"/>
        <w:jc w:val="both"/>
        <w:rPr>
          <w:bCs/>
          <w:szCs w:val="24"/>
        </w:rPr>
      </w:pPr>
      <w:r w:rsidRPr="00F75F4F">
        <w:rPr>
          <w:bCs/>
          <w:szCs w:val="24"/>
        </w:rPr>
        <w:t>Vadovaujantis nuo 20</w:t>
      </w:r>
      <w:r>
        <w:rPr>
          <w:bCs/>
          <w:szCs w:val="24"/>
        </w:rPr>
        <w:t>20</w:t>
      </w:r>
      <w:r w:rsidRPr="00F75F4F">
        <w:rPr>
          <w:bCs/>
          <w:szCs w:val="24"/>
        </w:rPr>
        <w:t>-0</w:t>
      </w:r>
      <w:r>
        <w:rPr>
          <w:bCs/>
          <w:szCs w:val="24"/>
        </w:rPr>
        <w:t>7</w:t>
      </w:r>
      <w:r w:rsidRPr="00F75F4F">
        <w:rPr>
          <w:bCs/>
          <w:szCs w:val="24"/>
        </w:rPr>
        <w:t xml:space="preserve">-01 įsigaliojusiu </w:t>
      </w:r>
      <w:r>
        <w:t>Lietuvos Respublikos rinkliavų įstatymo Nr. VIII-1725 pakeitimu</w:t>
      </w:r>
      <w:r w:rsidRPr="00F75F4F">
        <w:rPr>
          <w:bCs/>
          <w:szCs w:val="24"/>
        </w:rPr>
        <w:t xml:space="preserve">, </w:t>
      </w:r>
      <w:r>
        <w:rPr>
          <w:bCs/>
          <w:szCs w:val="24"/>
        </w:rPr>
        <w:t xml:space="preserve">kuriuo numatyta papildyti vietinių rinkliavų surinkimo, mokėjimo, grąžinimo tvarką, </w:t>
      </w:r>
      <w:r w:rsidR="00BB4CED">
        <w:rPr>
          <w:bCs/>
          <w:szCs w:val="24"/>
        </w:rPr>
        <w:t xml:space="preserve">taip pat remiantis Vyriausybės atstovų įstaigos Vyriausybės atstovo Panevėžio ir Utenos apskrityse </w:t>
      </w:r>
      <w:r w:rsidR="00AD05C0">
        <w:rPr>
          <w:bCs/>
          <w:szCs w:val="24"/>
        </w:rPr>
        <w:t xml:space="preserve">2020-10-07 </w:t>
      </w:r>
      <w:r w:rsidR="00BB4CED">
        <w:rPr>
          <w:bCs/>
          <w:szCs w:val="24"/>
        </w:rPr>
        <w:t>t</w:t>
      </w:r>
      <w:r w:rsidR="00D26F64">
        <w:rPr>
          <w:bCs/>
          <w:szCs w:val="24"/>
        </w:rPr>
        <w:t>e</w:t>
      </w:r>
      <w:r w:rsidR="00BB4CED">
        <w:rPr>
          <w:bCs/>
          <w:szCs w:val="24"/>
        </w:rPr>
        <w:t xml:space="preserve">ikimu Nr. (5.3)-TR3-35, </w:t>
      </w:r>
      <w:r>
        <w:rPr>
          <w:bCs/>
          <w:szCs w:val="24"/>
        </w:rPr>
        <w:t>reik</w:t>
      </w:r>
      <w:r w:rsidR="00AD05C0">
        <w:rPr>
          <w:bCs/>
          <w:szCs w:val="24"/>
        </w:rPr>
        <w:t>ia</w:t>
      </w:r>
      <w:r>
        <w:rPr>
          <w:bCs/>
          <w:szCs w:val="24"/>
        </w:rPr>
        <w:t xml:space="preserve"> patikslinti </w:t>
      </w:r>
      <w:r w:rsidRPr="0034400D">
        <w:rPr>
          <w:bCs/>
          <w:szCs w:val="24"/>
        </w:rPr>
        <w:t>Leidimų atlikti kasimo darbus Rokiškio rajono savivaldybės viešojo naudojimo teritorijoje, atitverti ją ar jos dalį arba apriboti eismą joje išdavimo tvarkos apraš</w:t>
      </w:r>
      <w:r w:rsidR="00D26F64">
        <w:rPr>
          <w:bCs/>
          <w:szCs w:val="24"/>
        </w:rPr>
        <w:t xml:space="preserve">o </w:t>
      </w:r>
      <w:r w:rsidR="00BB4CED">
        <w:rPr>
          <w:bCs/>
          <w:szCs w:val="24"/>
        </w:rPr>
        <w:t>36 punktą,</w:t>
      </w:r>
      <w:r>
        <w:rPr>
          <w:bCs/>
          <w:szCs w:val="24"/>
        </w:rPr>
        <w:t xml:space="preserve"> kuri</w:t>
      </w:r>
      <w:r w:rsidR="00D26F64">
        <w:rPr>
          <w:bCs/>
          <w:szCs w:val="24"/>
        </w:rPr>
        <w:t xml:space="preserve">s </w:t>
      </w:r>
      <w:r>
        <w:rPr>
          <w:bCs/>
          <w:szCs w:val="24"/>
        </w:rPr>
        <w:t>nusako</w:t>
      </w:r>
      <w:r w:rsidR="00BB4CED">
        <w:rPr>
          <w:bCs/>
          <w:szCs w:val="24"/>
        </w:rPr>
        <w:t xml:space="preserve"> vietinių</w:t>
      </w:r>
      <w:r>
        <w:rPr>
          <w:bCs/>
          <w:szCs w:val="24"/>
        </w:rPr>
        <w:t xml:space="preserve"> rinkliavų </w:t>
      </w:r>
      <w:r w:rsidR="00BB4CED">
        <w:rPr>
          <w:bCs/>
          <w:szCs w:val="24"/>
        </w:rPr>
        <w:t>grąžinim</w:t>
      </w:r>
      <w:r w:rsidR="0091494F">
        <w:rPr>
          <w:bCs/>
          <w:szCs w:val="24"/>
        </w:rPr>
        <w:t xml:space="preserve">o </w:t>
      </w:r>
      <w:r>
        <w:rPr>
          <w:bCs/>
          <w:szCs w:val="24"/>
        </w:rPr>
        <w:t>tvarką</w:t>
      </w:r>
      <w:r w:rsidRPr="00F75F4F">
        <w:rPr>
          <w:bCs/>
          <w:szCs w:val="24"/>
        </w:rPr>
        <w:t>.</w:t>
      </w:r>
    </w:p>
    <w:p w14:paraId="4541FE61" w14:textId="24B29DF1" w:rsidR="0034400D" w:rsidRDefault="0034400D" w:rsidP="0034400D">
      <w:pPr>
        <w:ind w:firstLine="720"/>
        <w:jc w:val="both"/>
        <w:rPr>
          <w:bCs/>
          <w:szCs w:val="24"/>
        </w:rPr>
      </w:pPr>
      <w:r>
        <w:rPr>
          <w:b/>
          <w:bCs/>
          <w:szCs w:val="24"/>
        </w:rPr>
        <w:t xml:space="preserve">Šiuo metu esantis teisinis reglamentavimas. </w:t>
      </w:r>
      <w:r>
        <w:rPr>
          <w:bCs/>
          <w:szCs w:val="24"/>
        </w:rPr>
        <w:t>Esama</w:t>
      </w:r>
      <w:r w:rsidRPr="00F75F4F">
        <w:rPr>
          <w:bCs/>
          <w:szCs w:val="24"/>
        </w:rPr>
        <w:t xml:space="preserve"> tvarka </w:t>
      </w:r>
      <w:r>
        <w:rPr>
          <w:bCs/>
          <w:szCs w:val="24"/>
        </w:rPr>
        <w:t xml:space="preserve">nepilnai atitinka Rinkliavų įstatymo </w:t>
      </w:r>
      <w:r w:rsidR="0091494F">
        <w:rPr>
          <w:bCs/>
          <w:szCs w:val="24"/>
        </w:rPr>
        <w:t>nuostatas</w:t>
      </w:r>
      <w:r>
        <w:rPr>
          <w:bCs/>
          <w:szCs w:val="24"/>
        </w:rPr>
        <w:t xml:space="preserve">. </w:t>
      </w:r>
    </w:p>
    <w:p w14:paraId="0FC8A02A" w14:textId="77777777" w:rsidR="0034400D" w:rsidRDefault="0034400D" w:rsidP="0034400D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Sprendimo projekto esmė.  </w:t>
      </w:r>
    </w:p>
    <w:p w14:paraId="36E9471E" w14:textId="020E1FEA" w:rsidR="0034400D" w:rsidRPr="00457D24" w:rsidRDefault="0034400D" w:rsidP="0034400D">
      <w:pPr>
        <w:widowControl w:val="0"/>
        <w:ind w:firstLine="720"/>
        <w:jc w:val="both"/>
        <w:rPr>
          <w:rFonts w:eastAsia="Microsoft Sans Serif"/>
          <w:color w:val="000000"/>
          <w:szCs w:val="24"/>
          <w:lang w:bidi="lt-LT"/>
        </w:rPr>
      </w:pPr>
      <w:r>
        <w:rPr>
          <w:rFonts w:eastAsia="Microsoft Sans Serif"/>
          <w:color w:val="000000"/>
          <w:szCs w:val="24"/>
          <w:lang w:bidi="lt-LT"/>
        </w:rPr>
        <w:t>Papildyti</w:t>
      </w:r>
      <w:r w:rsidRPr="00457D24">
        <w:rPr>
          <w:rFonts w:eastAsia="Microsoft Sans Serif"/>
          <w:color w:val="000000"/>
          <w:szCs w:val="24"/>
          <w:lang w:bidi="lt-LT"/>
        </w:rPr>
        <w:t xml:space="preserve"> </w:t>
      </w:r>
      <w:r w:rsidRPr="00251411">
        <w:rPr>
          <w:color w:val="000000"/>
          <w:szCs w:val="24"/>
        </w:rPr>
        <w:t xml:space="preserve">Leidimų atlikti kasimo darbus </w:t>
      </w:r>
      <w:r>
        <w:rPr>
          <w:color w:val="000000"/>
          <w:szCs w:val="24"/>
        </w:rPr>
        <w:t>Rokiškio</w:t>
      </w:r>
      <w:r w:rsidRPr="00251411">
        <w:rPr>
          <w:color w:val="000000"/>
          <w:szCs w:val="24"/>
        </w:rPr>
        <w:t xml:space="preserve"> rajono savivaldybės viešojo naudojimo teritorijoje, atitverti ją ar </w:t>
      </w:r>
      <w:r>
        <w:rPr>
          <w:color w:val="000000"/>
          <w:szCs w:val="24"/>
        </w:rPr>
        <w:t xml:space="preserve">jos dalį arba </w:t>
      </w:r>
      <w:r w:rsidRPr="00251411">
        <w:rPr>
          <w:color w:val="000000"/>
          <w:szCs w:val="24"/>
        </w:rPr>
        <w:t>apriboti eismą joje išdavimo tvarkos aprašą</w:t>
      </w:r>
      <w:r w:rsidRPr="00457D24">
        <w:rPr>
          <w:rFonts w:eastAsia="Microsoft Sans Serif"/>
          <w:color w:val="000000"/>
          <w:szCs w:val="24"/>
          <w:lang w:bidi="lt-LT"/>
        </w:rPr>
        <w:t xml:space="preserve"> atsižvelgi</w:t>
      </w:r>
      <w:r>
        <w:rPr>
          <w:rFonts w:eastAsia="Microsoft Sans Serif"/>
          <w:color w:val="000000"/>
          <w:szCs w:val="24"/>
          <w:lang w:bidi="lt-LT"/>
        </w:rPr>
        <w:t>ant į teisės aktų pasikeitimus.</w:t>
      </w:r>
    </w:p>
    <w:p w14:paraId="2E5A12A8" w14:textId="0CC350AB" w:rsidR="0034400D" w:rsidRPr="00457D24" w:rsidRDefault="006934E8" w:rsidP="0034400D">
      <w:pPr>
        <w:widowControl w:val="0"/>
        <w:autoSpaceDE w:val="0"/>
        <w:autoSpaceDN w:val="0"/>
        <w:adjustRightInd w:val="0"/>
        <w:ind w:firstLine="720"/>
        <w:jc w:val="both"/>
        <w:rPr>
          <w:rFonts w:eastAsia="Microsoft Sans Serif"/>
          <w:color w:val="000000"/>
          <w:szCs w:val="24"/>
          <w:lang w:bidi="lt-LT"/>
        </w:rPr>
      </w:pPr>
      <w:r>
        <w:rPr>
          <w:rFonts w:eastAsia="Microsoft Sans Serif"/>
          <w:color w:val="000000"/>
          <w:szCs w:val="24"/>
          <w:lang w:bidi="lt-LT"/>
        </w:rPr>
        <w:t xml:space="preserve">Iš dalies pakeitus </w:t>
      </w:r>
      <w:r w:rsidR="0034400D" w:rsidRPr="00F10680">
        <w:rPr>
          <w:rFonts w:eastAsia="Microsoft Sans Serif"/>
          <w:color w:val="000000"/>
          <w:szCs w:val="24"/>
          <w:lang w:bidi="lt-LT"/>
        </w:rPr>
        <w:t>Leidimų atlikti kasimo darbus Rokiškio rajono savivaldybės viešojo naudojimo teritorijoje, atitverti ją ar jos dalį arba apriboti ei</w:t>
      </w:r>
      <w:r>
        <w:rPr>
          <w:rFonts w:eastAsia="Microsoft Sans Serif"/>
          <w:color w:val="000000"/>
          <w:szCs w:val="24"/>
          <w:lang w:bidi="lt-LT"/>
        </w:rPr>
        <w:t>smą joje išdavimo tvarkos aprašo 36 punktą,</w:t>
      </w:r>
      <w:r w:rsidR="0034400D" w:rsidRPr="00F10680">
        <w:rPr>
          <w:rFonts w:eastAsia="Microsoft Sans Serif"/>
          <w:color w:val="000000"/>
          <w:szCs w:val="24"/>
          <w:lang w:bidi="lt-LT"/>
        </w:rPr>
        <w:t xml:space="preserve"> </w:t>
      </w:r>
      <w:r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>vietinė</w:t>
      </w:r>
      <w:r>
        <w:rPr>
          <w:rFonts w:eastAsia="Book Antiqua"/>
          <w:color w:val="000000"/>
          <w:szCs w:val="24"/>
          <w:shd w:val="clear" w:color="auto" w:fill="FFFFFF"/>
          <w:lang w:bidi="lt-LT"/>
        </w:rPr>
        <w:t>s</w:t>
      </w:r>
      <w:r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 xml:space="preserve"> rinkliav</w:t>
      </w:r>
      <w:r>
        <w:rPr>
          <w:rFonts w:eastAsia="Book Antiqua"/>
          <w:color w:val="000000"/>
          <w:szCs w:val="24"/>
          <w:shd w:val="clear" w:color="auto" w:fill="FFFFFF"/>
          <w:lang w:bidi="lt-LT"/>
        </w:rPr>
        <w:t>os</w:t>
      </w:r>
      <w:r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 xml:space="preserve"> arba jos dali</w:t>
      </w:r>
      <w:r>
        <w:rPr>
          <w:rFonts w:eastAsia="Book Antiqua"/>
          <w:color w:val="000000"/>
          <w:szCs w:val="24"/>
          <w:shd w:val="clear" w:color="auto" w:fill="FFFFFF"/>
          <w:lang w:bidi="lt-LT"/>
        </w:rPr>
        <w:t>e</w:t>
      </w:r>
      <w:r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>s grąžin</w:t>
      </w:r>
      <w:r>
        <w:rPr>
          <w:rFonts w:eastAsia="Book Antiqua"/>
          <w:color w:val="000000"/>
          <w:szCs w:val="24"/>
          <w:shd w:val="clear" w:color="auto" w:fill="FFFFFF"/>
          <w:lang w:bidi="lt-LT"/>
        </w:rPr>
        <w:t>im</w:t>
      </w:r>
      <w:r w:rsidR="00BB4CED">
        <w:rPr>
          <w:rFonts w:eastAsia="Book Antiqua"/>
          <w:color w:val="000000"/>
          <w:szCs w:val="24"/>
          <w:shd w:val="clear" w:color="auto" w:fill="FFFFFF"/>
          <w:lang w:bidi="lt-LT"/>
        </w:rPr>
        <w:t xml:space="preserve">as bus vykdomas remiantis </w:t>
      </w:r>
      <w:r>
        <w:t>Lietuvos Respublikos rinkliavų įstatymo 13</w:t>
      </w:r>
      <w:r w:rsidRPr="008C5A0F">
        <w:rPr>
          <w:vertAlign w:val="superscript"/>
        </w:rPr>
        <w:t xml:space="preserve">2 </w:t>
      </w:r>
      <w:r>
        <w:t>straipsnyje</w:t>
      </w:r>
      <w:r w:rsidR="00BB4CED">
        <w:t xml:space="preserve"> nurodytais atvejais</w:t>
      </w:r>
      <w:r w:rsidR="004E2801">
        <w:rPr>
          <w:rFonts w:eastAsia="Book Antiqua"/>
          <w:color w:val="000000"/>
          <w:szCs w:val="24"/>
          <w:shd w:val="clear" w:color="auto" w:fill="FFFFFF"/>
          <w:lang w:bidi="lt-LT"/>
        </w:rPr>
        <w:t>.</w:t>
      </w:r>
    </w:p>
    <w:p w14:paraId="508A78D1" w14:textId="77777777" w:rsidR="0034400D" w:rsidRDefault="0034400D" w:rsidP="0034400D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  Galimos pasekmės, priėmus siūlomą tarybos sprendimo projektą:</w:t>
      </w:r>
    </w:p>
    <w:p w14:paraId="6B49D632" w14:textId="7317A854" w:rsidR="0034400D" w:rsidRDefault="0034400D" w:rsidP="0034400D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teigiamos</w:t>
      </w:r>
      <w:r>
        <w:rPr>
          <w:szCs w:val="24"/>
        </w:rPr>
        <w:t xml:space="preserve"> – </w:t>
      </w:r>
      <w:r w:rsidR="00AD05C0">
        <w:rPr>
          <w:szCs w:val="24"/>
        </w:rPr>
        <w:t>a</w:t>
      </w:r>
      <w:r w:rsidR="004E2801">
        <w:rPr>
          <w:szCs w:val="24"/>
        </w:rPr>
        <w:t xml:space="preserve">prašas atitiks teisės aktų </w:t>
      </w:r>
      <w:r w:rsidR="00BB4CED">
        <w:rPr>
          <w:szCs w:val="24"/>
        </w:rPr>
        <w:t>reikalavimus</w:t>
      </w:r>
      <w:r>
        <w:rPr>
          <w:szCs w:val="24"/>
        </w:rPr>
        <w:t>;</w:t>
      </w:r>
    </w:p>
    <w:p w14:paraId="0AAB2810" w14:textId="77777777" w:rsidR="0034400D" w:rsidRPr="00F75F4F" w:rsidRDefault="0034400D" w:rsidP="0034400D">
      <w:pPr>
        <w:ind w:firstLine="720"/>
        <w:jc w:val="both"/>
        <w:rPr>
          <w:bCs/>
          <w:szCs w:val="24"/>
        </w:rPr>
      </w:pPr>
      <w:r>
        <w:rPr>
          <w:b/>
          <w:szCs w:val="24"/>
        </w:rPr>
        <w:t>neigiamos</w:t>
      </w:r>
      <w:r>
        <w:rPr>
          <w:szCs w:val="24"/>
        </w:rPr>
        <w:t xml:space="preserve"> – nėra</w:t>
      </w:r>
      <w:r>
        <w:rPr>
          <w:bCs/>
          <w:szCs w:val="24"/>
        </w:rPr>
        <w:t>.</w:t>
      </w:r>
    </w:p>
    <w:p w14:paraId="632CB6DE" w14:textId="735D5672" w:rsidR="0034400D" w:rsidRDefault="0034400D" w:rsidP="0034400D">
      <w:pPr>
        <w:ind w:firstLine="720"/>
        <w:jc w:val="both"/>
        <w:outlineLvl w:val="0"/>
        <w:rPr>
          <w:szCs w:val="24"/>
        </w:rPr>
      </w:pPr>
      <w:r>
        <w:rPr>
          <w:b/>
          <w:szCs w:val="24"/>
        </w:rPr>
        <w:t xml:space="preserve">Kokia sprendimo nauda Rokiškio rajono gyventojams. </w:t>
      </w:r>
      <w:r>
        <w:rPr>
          <w:szCs w:val="24"/>
        </w:rPr>
        <w:t xml:space="preserve">Šis sprendimas skirtas įvairioms  įstaigoms bei gyventojams, kurie planuoja </w:t>
      </w:r>
      <w:r w:rsidRPr="00300F65">
        <w:rPr>
          <w:bCs/>
          <w:szCs w:val="24"/>
          <w:lang w:eastAsia="ar-SA"/>
        </w:rPr>
        <w:t>atlikti</w:t>
      </w:r>
      <w:r w:rsidRPr="00300F65">
        <w:rPr>
          <w:szCs w:val="24"/>
        </w:rPr>
        <w:t xml:space="preserve"> kasinėjimo darbus Rokiškio rajono savivaldybės viešojo naudojimo teritorijoje, atitverti ją ar jos dalį arba apriboti eismą joje</w:t>
      </w:r>
      <w:r>
        <w:rPr>
          <w:szCs w:val="24"/>
        </w:rPr>
        <w:t xml:space="preserve">. Apraše </w:t>
      </w:r>
      <w:r w:rsidR="00BB4CED">
        <w:rPr>
          <w:szCs w:val="24"/>
        </w:rPr>
        <w:t xml:space="preserve">bus nuorodą į </w:t>
      </w:r>
      <w:r w:rsidR="00BB4CED">
        <w:t xml:space="preserve">Lietuvos Respublikos rinkliavų įstatymo </w:t>
      </w:r>
      <w:r w:rsidR="008C5A0F">
        <w:t>13</w:t>
      </w:r>
      <w:r w:rsidR="008C5A0F" w:rsidRPr="008C5A0F">
        <w:rPr>
          <w:vertAlign w:val="superscript"/>
        </w:rPr>
        <w:t>2</w:t>
      </w:r>
      <w:r w:rsidR="008C5A0F">
        <w:rPr>
          <w:vertAlign w:val="superscript"/>
        </w:rPr>
        <w:t xml:space="preserve"> </w:t>
      </w:r>
      <w:r w:rsidR="00BB4CED">
        <w:t xml:space="preserve">straipsnį, kuriame nurodyti </w:t>
      </w:r>
      <w:r w:rsidR="00BB4CED"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>vietinė</w:t>
      </w:r>
      <w:r w:rsidR="00BB4CED">
        <w:rPr>
          <w:rFonts w:eastAsia="Book Antiqua"/>
          <w:color w:val="000000"/>
          <w:szCs w:val="24"/>
          <w:shd w:val="clear" w:color="auto" w:fill="FFFFFF"/>
          <w:lang w:bidi="lt-LT"/>
        </w:rPr>
        <w:t>s</w:t>
      </w:r>
      <w:r w:rsidR="00BB4CED"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 xml:space="preserve"> rinkliav</w:t>
      </w:r>
      <w:r w:rsidR="00BB4CED">
        <w:rPr>
          <w:rFonts w:eastAsia="Book Antiqua"/>
          <w:color w:val="000000"/>
          <w:szCs w:val="24"/>
          <w:shd w:val="clear" w:color="auto" w:fill="FFFFFF"/>
          <w:lang w:bidi="lt-LT"/>
        </w:rPr>
        <w:t>os</w:t>
      </w:r>
      <w:r w:rsidR="00BB4CED"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 xml:space="preserve"> arba jos dali</w:t>
      </w:r>
      <w:r w:rsidR="00BB4CED">
        <w:rPr>
          <w:rFonts w:eastAsia="Book Antiqua"/>
          <w:color w:val="000000"/>
          <w:szCs w:val="24"/>
          <w:shd w:val="clear" w:color="auto" w:fill="FFFFFF"/>
          <w:lang w:bidi="lt-LT"/>
        </w:rPr>
        <w:t>e</w:t>
      </w:r>
      <w:r w:rsidR="00BB4CED" w:rsidRPr="006934E8">
        <w:rPr>
          <w:rFonts w:eastAsia="Book Antiqua"/>
          <w:color w:val="000000"/>
          <w:szCs w:val="24"/>
          <w:shd w:val="clear" w:color="auto" w:fill="FFFFFF"/>
          <w:lang w:bidi="lt-LT"/>
        </w:rPr>
        <w:t>s grąžin</w:t>
      </w:r>
      <w:r w:rsidR="00BB4CED">
        <w:rPr>
          <w:rFonts w:eastAsia="Book Antiqua"/>
          <w:color w:val="000000"/>
          <w:szCs w:val="24"/>
          <w:shd w:val="clear" w:color="auto" w:fill="FFFFFF"/>
          <w:lang w:bidi="lt-LT"/>
        </w:rPr>
        <w:t xml:space="preserve">imas </w:t>
      </w:r>
      <w:r w:rsidR="00BB4CED">
        <w:t>atvejai.</w:t>
      </w:r>
      <w:r w:rsidR="00BB4CED">
        <w:rPr>
          <w:szCs w:val="24"/>
        </w:rPr>
        <w:t xml:space="preserve"> </w:t>
      </w:r>
    </w:p>
    <w:p w14:paraId="4570404F" w14:textId="77777777" w:rsidR="0034400D" w:rsidRDefault="0034400D" w:rsidP="0034400D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>Finansavimo šaltiniai ir lėšų poreikis</w:t>
      </w:r>
      <w:r>
        <w:rPr>
          <w:szCs w:val="24"/>
        </w:rPr>
        <w:t xml:space="preserve">. </w:t>
      </w:r>
    </w:p>
    <w:p w14:paraId="7E5FF27C" w14:textId="77777777" w:rsidR="0034400D" w:rsidRDefault="0034400D" w:rsidP="0034400D">
      <w:pPr>
        <w:ind w:firstLine="720"/>
        <w:jc w:val="both"/>
        <w:rPr>
          <w:szCs w:val="24"/>
        </w:rPr>
      </w:pPr>
      <w:r>
        <w:rPr>
          <w:szCs w:val="24"/>
        </w:rPr>
        <w:t>Papildomų lėšų nereikės.</w:t>
      </w:r>
    </w:p>
    <w:p w14:paraId="41E66C71" w14:textId="77777777" w:rsidR="0034400D" w:rsidRDefault="0034400D" w:rsidP="0034400D">
      <w:pPr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Suderinamumas su Lietuvos Respublikos galiojančiais teisės norminiais aktais. </w:t>
      </w:r>
      <w:r>
        <w:rPr>
          <w:szCs w:val="24"/>
        </w:rPr>
        <w:t>Projektas neprieštarauja galiojantiems teisės aktams.</w:t>
      </w:r>
    </w:p>
    <w:p w14:paraId="3FDB0C62" w14:textId="77777777" w:rsidR="0034400D" w:rsidRDefault="0034400D" w:rsidP="0034400D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Antikorupcinis vertinimas. </w:t>
      </w:r>
      <w:r w:rsidRPr="00300F65">
        <w:rPr>
          <w:szCs w:val="24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14:paraId="5176E391" w14:textId="77777777" w:rsidR="0034400D" w:rsidRDefault="0034400D" w:rsidP="0034400D">
      <w:pPr>
        <w:ind w:firstLine="720"/>
        <w:jc w:val="both"/>
        <w:rPr>
          <w:szCs w:val="24"/>
        </w:rPr>
      </w:pPr>
    </w:p>
    <w:p w14:paraId="590514F4" w14:textId="5F704BF6" w:rsidR="0034400D" w:rsidRDefault="0034400D" w:rsidP="0034400D">
      <w:pPr>
        <w:ind w:right="197" w:firstLine="720"/>
        <w:jc w:val="center"/>
        <w:rPr>
          <w:b/>
          <w:szCs w:val="24"/>
        </w:rPr>
      </w:pPr>
      <w:bookmarkStart w:id="0" w:name="_GoBack"/>
      <w:bookmarkEnd w:id="0"/>
      <w:r w:rsidRPr="00F75F4F">
        <w:rPr>
          <w:b/>
          <w:bCs/>
          <w:szCs w:val="24"/>
        </w:rPr>
        <w:t xml:space="preserve">                                                    </w:t>
      </w:r>
    </w:p>
    <w:p w14:paraId="3301C855" w14:textId="77777777" w:rsidR="0034400D" w:rsidRDefault="0034400D" w:rsidP="0034400D">
      <w:pPr>
        <w:ind w:firstLine="720"/>
        <w:jc w:val="both"/>
        <w:rPr>
          <w:szCs w:val="24"/>
        </w:rPr>
      </w:pPr>
      <w:r>
        <w:rPr>
          <w:b/>
          <w:szCs w:val="24"/>
        </w:rPr>
        <w:tab/>
      </w:r>
    </w:p>
    <w:p w14:paraId="666F29BC" w14:textId="0DABE2BF" w:rsidR="0034400D" w:rsidRPr="00F10680" w:rsidRDefault="0034400D" w:rsidP="00DF2590">
      <w:pPr>
        <w:rPr>
          <w:szCs w:val="24"/>
        </w:rPr>
      </w:pPr>
      <w:r w:rsidRPr="00F10680">
        <w:rPr>
          <w:szCs w:val="24"/>
        </w:rPr>
        <w:t xml:space="preserve">Rokiškio kaimiškosios seniūnijos seniūnė </w:t>
      </w:r>
      <w:r>
        <w:rPr>
          <w:szCs w:val="24"/>
        </w:rPr>
        <w:t xml:space="preserve">                                       </w:t>
      </w:r>
      <w:r w:rsidR="00DF2590">
        <w:rPr>
          <w:szCs w:val="24"/>
        </w:rPr>
        <w:t xml:space="preserve">      </w:t>
      </w:r>
      <w:r>
        <w:rPr>
          <w:szCs w:val="24"/>
        </w:rPr>
        <w:t>Dalia Janul</w:t>
      </w:r>
      <w:r w:rsidRPr="00F10680">
        <w:rPr>
          <w:szCs w:val="24"/>
        </w:rPr>
        <w:t>ienė</w:t>
      </w:r>
    </w:p>
    <w:p w14:paraId="725827C3" w14:textId="77777777" w:rsidR="00487233" w:rsidRDefault="00487233" w:rsidP="003848BC">
      <w:pPr>
        <w:pStyle w:val="Pagrindinistekstas"/>
        <w:spacing w:before="160"/>
      </w:pPr>
    </w:p>
    <w:sectPr w:rsidR="00487233" w:rsidSect="006A4143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B131" w14:textId="77777777" w:rsidR="006A4143" w:rsidRDefault="006A4143" w:rsidP="006A4143">
      <w:r>
        <w:separator/>
      </w:r>
    </w:p>
  </w:endnote>
  <w:endnote w:type="continuationSeparator" w:id="0">
    <w:p w14:paraId="365D6D23" w14:textId="77777777" w:rsidR="006A4143" w:rsidRDefault="006A4143" w:rsidP="006A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02DA" w14:textId="77777777" w:rsidR="006A4143" w:rsidRDefault="006A4143" w:rsidP="006A4143">
      <w:r>
        <w:separator/>
      </w:r>
    </w:p>
  </w:footnote>
  <w:footnote w:type="continuationSeparator" w:id="0">
    <w:p w14:paraId="13C731FC" w14:textId="77777777" w:rsidR="006A4143" w:rsidRDefault="006A4143" w:rsidP="006A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3BA1" w14:textId="25C30A49" w:rsidR="006A4143" w:rsidRDefault="006A4143" w:rsidP="006A4143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87"/>
    <w:rsid w:val="000726CD"/>
    <w:rsid w:val="001006C2"/>
    <w:rsid w:val="0034400D"/>
    <w:rsid w:val="003848BC"/>
    <w:rsid w:val="003B6347"/>
    <w:rsid w:val="00487233"/>
    <w:rsid w:val="004E2801"/>
    <w:rsid w:val="005D64AE"/>
    <w:rsid w:val="006147CD"/>
    <w:rsid w:val="00644454"/>
    <w:rsid w:val="0064626A"/>
    <w:rsid w:val="00650A96"/>
    <w:rsid w:val="006934E8"/>
    <w:rsid w:val="006A4143"/>
    <w:rsid w:val="006D7972"/>
    <w:rsid w:val="00892BBE"/>
    <w:rsid w:val="00894C0B"/>
    <w:rsid w:val="00897407"/>
    <w:rsid w:val="008C5A0F"/>
    <w:rsid w:val="0091494F"/>
    <w:rsid w:val="009D6687"/>
    <w:rsid w:val="00AD05C0"/>
    <w:rsid w:val="00AE6E14"/>
    <w:rsid w:val="00B63023"/>
    <w:rsid w:val="00B86B2E"/>
    <w:rsid w:val="00BB35A4"/>
    <w:rsid w:val="00BB4CED"/>
    <w:rsid w:val="00BB58EB"/>
    <w:rsid w:val="00BD6282"/>
    <w:rsid w:val="00BF00F6"/>
    <w:rsid w:val="00C1319E"/>
    <w:rsid w:val="00C95A61"/>
    <w:rsid w:val="00D26F64"/>
    <w:rsid w:val="00D456CC"/>
    <w:rsid w:val="00DD0F5E"/>
    <w:rsid w:val="00DF2590"/>
    <w:rsid w:val="00E027BB"/>
    <w:rsid w:val="00E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D64A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41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414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A41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414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D64A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41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414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A41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41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Daščioraitė</dc:creator>
  <cp:lastModifiedBy>Giedrė Kunigelienė</cp:lastModifiedBy>
  <cp:revision>2</cp:revision>
  <cp:lastPrinted>2020-10-19T10:30:00Z</cp:lastPrinted>
  <dcterms:created xsi:type="dcterms:W3CDTF">2020-10-19T10:35:00Z</dcterms:created>
  <dcterms:modified xsi:type="dcterms:W3CDTF">2020-10-19T10:35:00Z</dcterms:modified>
</cp:coreProperties>
</file>